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5"/>
        <w:gridCol w:w="2385"/>
        <w:gridCol w:w="2820"/>
        <w:tblGridChange w:id="0">
          <w:tblGrid>
            <w:gridCol w:w="4365"/>
            <w:gridCol w:w="2385"/>
            <w:gridCol w:w="2820"/>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What’s My Job</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K-2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20-30 minutes (2 days)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1, 2, 3, 4, 5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1,2,4,5,6,8,10; MS: 1,2,4; SS: 2,3,5,6,9</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Provide an overview of the career clusters</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Begin learning about a variety of careers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What’s My Job Sheet (one per student)</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Parents Letter</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Career Profile sheets</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Cluster Poster/powerpoint/ smart-board activity</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Camera (day 2)</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Begin with introducing the career clusters to students (you can use cluster posters, powerpoint or smart-board activity to do so)  </w:t>
      </w:r>
    </w:p>
    <w:p w:rsidR="00000000" w:rsidDel="00000000" w:rsidP="00000000" w:rsidRDefault="00000000" w:rsidRPr="00000000">
      <w:pPr>
        <w:numPr>
          <w:ilvl w:val="1"/>
          <w:numId w:val="1"/>
        </w:numPr>
        <w:spacing w:after="0"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Optional activity:  divide class into 8 groups, provide each group with two slides of the cluster powerpoint, have them explain the highlights to the class</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After students have an introduction tell them they will be getting to dress up in a career next time.  </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They will each share a career with their classmates, and dress up in the process. (can show them a photo from previous year of the class)</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Lay out career profile sheets in the front of the room, reading them off to the students.  Allow them by rows to come up and select a card career they would to present to the class.</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Give each student the What’s My Job Sheet, career profile, and a letter to take home.</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Answer any questions they might have.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Using older student’s option (easiest for k-12 school in one building:)</w:t>
      </w:r>
    </w:p>
    <w:p w:rsidR="00000000" w:rsidDel="00000000" w:rsidP="00000000" w:rsidRDefault="00000000" w:rsidRPr="00000000">
      <w:pPr>
        <w:numPr>
          <w:ilvl w:val="0"/>
          <w:numId w:val="3"/>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Utilize an 8th or 9th grade computer class</w:t>
      </w:r>
    </w:p>
    <w:p w:rsidR="00000000" w:rsidDel="00000000" w:rsidP="00000000" w:rsidRDefault="00000000" w:rsidRPr="00000000">
      <w:pPr>
        <w:numPr>
          <w:ilvl w:val="0"/>
          <w:numId w:val="3"/>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Pair an older student with a younger student</w:t>
      </w:r>
    </w:p>
    <w:p w:rsidR="00000000" w:rsidDel="00000000" w:rsidP="00000000" w:rsidRDefault="00000000" w:rsidRPr="00000000">
      <w:pPr>
        <w:numPr>
          <w:ilvl w:val="0"/>
          <w:numId w:val="3"/>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Have the older class make the career profiles</w:t>
      </w:r>
    </w:p>
    <w:p w:rsidR="00000000" w:rsidDel="00000000" w:rsidP="00000000" w:rsidRDefault="00000000" w:rsidRPr="00000000">
      <w:pPr>
        <w:numPr>
          <w:ilvl w:val="0"/>
          <w:numId w:val="3"/>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Have the pairs work together to fill out the worksheet and decide what to bring to class</w:t>
      </w:r>
    </w:p>
    <w:p w:rsidR="00000000" w:rsidDel="00000000" w:rsidP="00000000" w:rsidRDefault="00000000" w:rsidRPr="00000000">
      <w:pPr>
        <w:numPr>
          <w:ilvl w:val="0"/>
          <w:numId w:val="3"/>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Instead of photos you could have the older students make a video, movie or another technology based product.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Dear Parent/Guardian,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Today in classroom guidance the _____________ graders learned about the career clusters.  They learned that there are many different careers in the career clusters.  The class would like to learn more about some of these careers.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Each student selected a career he or she would like to learn more about.  Each student has a worksheet to answer about the career that was selected.  On ____________________ they will present the information gathered to the class.  Students are asked to dress up as the career he/she chose when doing this presentation.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You child selected the career of ____________________________.  A career card informational sheet has also been provided.  There are some ideas for dressing up on the bottom of the informational sheet.  Please don’t send anything breakable, expensive or of personal value to school with your child.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If you have questions, please let me know.  The students have a lot of fun with this activity each year, so I would like to thank you in advance for your help and support.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Sincerely,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Professional School Counselor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