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2B6B" w14:textId="77777777" w:rsidR="00FA50A7" w:rsidRPr="000204E4" w:rsidRDefault="00E01EBB" w:rsidP="00FA50A7">
      <w:pPr>
        <w:jc w:val="center"/>
        <w:rPr>
          <w:rFonts w:ascii="Times New Roman" w:hAnsi="Times New Roman" w:cs="Times New Roman"/>
          <w:b/>
          <w:sz w:val="32"/>
          <w:szCs w:val="32"/>
        </w:rPr>
      </w:pPr>
      <w:r w:rsidRPr="000204E4">
        <w:rPr>
          <w:rFonts w:ascii="Times New Roman" w:hAnsi="Times New Roman" w:cs="Times New Roman"/>
          <w:b/>
          <w:sz w:val="32"/>
          <w:szCs w:val="32"/>
        </w:rPr>
        <w:t xml:space="preserve">Classroom Counseling </w:t>
      </w:r>
      <w:r w:rsidR="008316D4">
        <w:rPr>
          <w:rFonts w:ascii="Times New Roman" w:hAnsi="Times New Roman" w:cs="Times New Roman"/>
          <w:b/>
          <w:sz w:val="32"/>
          <w:szCs w:val="32"/>
        </w:rPr>
        <w:t>Lesson Plan</w:t>
      </w:r>
      <w:r w:rsidR="00FA50A7" w:rsidRPr="000204E4">
        <w:rPr>
          <w:rFonts w:ascii="Times New Roman" w:hAnsi="Times New Roman" w:cs="Times New Roman"/>
          <w:b/>
          <w:sz w:val="32"/>
          <w:szCs w:val="32"/>
        </w:rPr>
        <w:t xml:space="preserve"> </w:t>
      </w:r>
    </w:p>
    <w:tbl>
      <w:tblPr>
        <w:tblStyle w:val="TableGrid"/>
        <w:tblW w:w="0" w:type="auto"/>
        <w:tblLook w:val="04A0" w:firstRow="1" w:lastRow="0" w:firstColumn="1" w:lastColumn="0" w:noHBand="0" w:noVBand="1"/>
      </w:tblPr>
      <w:tblGrid>
        <w:gridCol w:w="4878"/>
        <w:gridCol w:w="2250"/>
        <w:gridCol w:w="2448"/>
      </w:tblGrid>
      <w:tr w:rsidR="000204E4" w14:paraId="1A6DFD10" w14:textId="77777777" w:rsidTr="000204E4">
        <w:tc>
          <w:tcPr>
            <w:tcW w:w="4878" w:type="dxa"/>
          </w:tcPr>
          <w:p w14:paraId="05117F17"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Lesson Title</w:t>
            </w:r>
          </w:p>
        </w:tc>
        <w:tc>
          <w:tcPr>
            <w:tcW w:w="2250" w:type="dxa"/>
          </w:tcPr>
          <w:p w14:paraId="0B455952"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Grade Rage</w:t>
            </w:r>
          </w:p>
        </w:tc>
        <w:tc>
          <w:tcPr>
            <w:tcW w:w="2448" w:type="dxa"/>
          </w:tcPr>
          <w:p w14:paraId="7E804898"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Time Needed</w:t>
            </w:r>
          </w:p>
        </w:tc>
      </w:tr>
      <w:tr w:rsidR="000204E4" w14:paraId="6C8EA73A" w14:textId="77777777" w:rsidTr="000204E4">
        <w:tc>
          <w:tcPr>
            <w:tcW w:w="4878" w:type="dxa"/>
          </w:tcPr>
          <w:p w14:paraId="0891FC73" w14:textId="244C2AE5" w:rsidR="000204E4" w:rsidRDefault="001069A9" w:rsidP="00FA50A7">
            <w:pPr>
              <w:rPr>
                <w:rFonts w:ascii="Times New Roman" w:hAnsi="Times New Roman" w:cs="Times New Roman"/>
                <w:b/>
                <w:sz w:val="24"/>
                <w:szCs w:val="24"/>
              </w:rPr>
            </w:pPr>
            <w:r>
              <w:rPr>
                <w:rFonts w:ascii="Times New Roman" w:hAnsi="Times New Roman" w:cs="Times New Roman"/>
                <w:b/>
                <w:sz w:val="24"/>
                <w:szCs w:val="24"/>
              </w:rPr>
              <w:t>Red Card/Green Card</w:t>
            </w:r>
          </w:p>
        </w:tc>
        <w:tc>
          <w:tcPr>
            <w:tcW w:w="2250" w:type="dxa"/>
          </w:tcPr>
          <w:p w14:paraId="638E6CA4" w14:textId="09E37A4B" w:rsidR="000204E4" w:rsidRDefault="00937F50" w:rsidP="001069A9">
            <w:pPr>
              <w:rPr>
                <w:rFonts w:ascii="Times New Roman" w:hAnsi="Times New Roman" w:cs="Times New Roman"/>
                <w:b/>
                <w:sz w:val="24"/>
                <w:szCs w:val="24"/>
              </w:rPr>
            </w:pPr>
            <w:r>
              <w:rPr>
                <w:rFonts w:ascii="Times New Roman" w:hAnsi="Times New Roman" w:cs="Times New Roman"/>
                <w:b/>
                <w:sz w:val="24"/>
                <w:szCs w:val="24"/>
              </w:rPr>
              <w:t>6-</w:t>
            </w:r>
            <w:r w:rsidR="001069A9">
              <w:rPr>
                <w:rFonts w:ascii="Times New Roman" w:hAnsi="Times New Roman" w:cs="Times New Roman"/>
                <w:b/>
                <w:sz w:val="24"/>
                <w:szCs w:val="24"/>
              </w:rPr>
              <w:t>12</w:t>
            </w:r>
          </w:p>
        </w:tc>
        <w:tc>
          <w:tcPr>
            <w:tcW w:w="2448" w:type="dxa"/>
          </w:tcPr>
          <w:p w14:paraId="69EAB780" w14:textId="3A360FBE" w:rsidR="000204E4" w:rsidRDefault="001069A9" w:rsidP="00FA50A7">
            <w:pPr>
              <w:rPr>
                <w:rFonts w:ascii="Times New Roman" w:hAnsi="Times New Roman" w:cs="Times New Roman"/>
                <w:b/>
                <w:sz w:val="24"/>
                <w:szCs w:val="24"/>
              </w:rPr>
            </w:pPr>
            <w:r>
              <w:rPr>
                <w:rFonts w:ascii="Times New Roman" w:hAnsi="Times New Roman" w:cs="Times New Roman"/>
                <w:b/>
                <w:sz w:val="24"/>
                <w:szCs w:val="24"/>
              </w:rPr>
              <w:t>10-15</w:t>
            </w:r>
            <w:r w:rsidR="00937F50">
              <w:rPr>
                <w:rFonts w:ascii="Times New Roman" w:hAnsi="Times New Roman" w:cs="Times New Roman"/>
                <w:b/>
                <w:sz w:val="24"/>
                <w:szCs w:val="24"/>
              </w:rPr>
              <w:t xml:space="preserve"> minutes</w:t>
            </w:r>
          </w:p>
        </w:tc>
      </w:tr>
    </w:tbl>
    <w:p w14:paraId="37B25455" w14:textId="77777777" w:rsidR="000204E4" w:rsidRDefault="000204E4" w:rsidP="00FA50A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68"/>
        <w:gridCol w:w="2610"/>
        <w:gridCol w:w="4698"/>
      </w:tblGrid>
      <w:tr w:rsidR="000204E4" w14:paraId="5C84F0EF" w14:textId="77777777" w:rsidTr="000204E4">
        <w:tc>
          <w:tcPr>
            <w:tcW w:w="2268" w:type="dxa"/>
          </w:tcPr>
          <w:p w14:paraId="4F5A08E2"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Domain</w:t>
            </w:r>
          </w:p>
        </w:tc>
        <w:tc>
          <w:tcPr>
            <w:tcW w:w="2610" w:type="dxa"/>
          </w:tcPr>
          <w:p w14:paraId="4C13B54B"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Mindset Standards</w:t>
            </w:r>
          </w:p>
        </w:tc>
        <w:tc>
          <w:tcPr>
            <w:tcW w:w="4698" w:type="dxa"/>
          </w:tcPr>
          <w:p w14:paraId="2B1EED5E"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Behavior Standards</w:t>
            </w:r>
          </w:p>
        </w:tc>
      </w:tr>
      <w:tr w:rsidR="000204E4" w14:paraId="360062CD" w14:textId="77777777" w:rsidTr="000204E4">
        <w:tc>
          <w:tcPr>
            <w:tcW w:w="2268" w:type="dxa"/>
          </w:tcPr>
          <w:p w14:paraId="731BED18" w14:textId="77777777" w:rsidR="000204E4" w:rsidRDefault="00937F50" w:rsidP="00FA50A7">
            <w:pPr>
              <w:rPr>
                <w:rFonts w:ascii="Times New Roman" w:hAnsi="Times New Roman" w:cs="Times New Roman"/>
                <w:b/>
                <w:sz w:val="24"/>
                <w:szCs w:val="24"/>
              </w:rPr>
            </w:pPr>
            <w:r>
              <w:rPr>
                <w:rFonts w:ascii="Times New Roman" w:hAnsi="Times New Roman" w:cs="Times New Roman"/>
                <w:b/>
                <w:sz w:val="24"/>
                <w:szCs w:val="24"/>
              </w:rPr>
              <w:t>Career/SE</w:t>
            </w:r>
          </w:p>
        </w:tc>
        <w:tc>
          <w:tcPr>
            <w:tcW w:w="2610" w:type="dxa"/>
          </w:tcPr>
          <w:p w14:paraId="11639D9E" w14:textId="4706C676" w:rsidR="000204E4" w:rsidRDefault="001069A9" w:rsidP="00FA50A7">
            <w:pPr>
              <w:rPr>
                <w:rFonts w:ascii="Times New Roman" w:hAnsi="Times New Roman" w:cs="Times New Roman"/>
                <w:b/>
                <w:sz w:val="24"/>
                <w:szCs w:val="24"/>
              </w:rPr>
            </w:pPr>
            <w:r>
              <w:rPr>
                <w:rFonts w:ascii="Times New Roman" w:hAnsi="Times New Roman" w:cs="Times New Roman"/>
                <w:b/>
                <w:sz w:val="24"/>
                <w:szCs w:val="24"/>
              </w:rPr>
              <w:t xml:space="preserve">2, 4, </w:t>
            </w:r>
            <w:r w:rsidR="00937F50">
              <w:rPr>
                <w:rFonts w:ascii="Times New Roman" w:hAnsi="Times New Roman" w:cs="Times New Roman"/>
                <w:b/>
                <w:sz w:val="24"/>
                <w:szCs w:val="24"/>
              </w:rPr>
              <w:t>5</w:t>
            </w:r>
          </w:p>
        </w:tc>
        <w:tc>
          <w:tcPr>
            <w:tcW w:w="4698" w:type="dxa"/>
          </w:tcPr>
          <w:p w14:paraId="35A27F74" w14:textId="745785DA" w:rsidR="000204E4" w:rsidRDefault="001069A9" w:rsidP="00FA50A7">
            <w:pPr>
              <w:rPr>
                <w:rFonts w:ascii="Times New Roman" w:hAnsi="Times New Roman" w:cs="Times New Roman"/>
                <w:b/>
                <w:sz w:val="24"/>
                <w:szCs w:val="24"/>
              </w:rPr>
            </w:pPr>
            <w:r>
              <w:rPr>
                <w:rFonts w:ascii="Times New Roman" w:hAnsi="Times New Roman" w:cs="Times New Roman"/>
                <w:b/>
                <w:sz w:val="24"/>
                <w:szCs w:val="24"/>
              </w:rPr>
              <w:t>LS2, LS4, SS1, SS2, SS3, SS7</w:t>
            </w:r>
          </w:p>
        </w:tc>
      </w:tr>
    </w:tbl>
    <w:p w14:paraId="47DB2E42" w14:textId="77777777" w:rsidR="00965024" w:rsidRPr="000204E4" w:rsidRDefault="00965024" w:rsidP="003D4D1B">
      <w:pPr>
        <w:rPr>
          <w:rFonts w:ascii="Times New Roman" w:hAnsi="Times New Roman" w:cs="Times New Roman"/>
          <w:b/>
          <w:sz w:val="24"/>
          <w:szCs w:val="24"/>
        </w:rPr>
      </w:pPr>
    </w:p>
    <w:p w14:paraId="3E8A875F" w14:textId="77777777" w:rsidR="000204E4" w:rsidRPr="000204E4" w:rsidRDefault="000204E4" w:rsidP="000204E4">
      <w:pPr>
        <w:rPr>
          <w:rFonts w:ascii="Times New Roman" w:hAnsi="Times New Roman" w:cs="Times New Roman"/>
          <w:b/>
          <w:sz w:val="24"/>
          <w:szCs w:val="24"/>
        </w:rPr>
      </w:pPr>
      <w:r w:rsidRPr="000204E4">
        <w:rPr>
          <w:rFonts w:ascii="Times New Roman" w:hAnsi="Times New Roman" w:cs="Times New Roman"/>
          <w:b/>
          <w:sz w:val="24"/>
          <w:szCs w:val="24"/>
        </w:rPr>
        <w:t>Learning Objectives:</w:t>
      </w:r>
    </w:p>
    <w:p w14:paraId="637828D7" w14:textId="3F5D0120" w:rsidR="000204E4" w:rsidRDefault="008A10E4"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Students will recognize the importance of first impressions</w:t>
      </w:r>
    </w:p>
    <w:p w14:paraId="491ED84E" w14:textId="392FB0BD" w:rsidR="008A10E4" w:rsidRDefault="008A10E4"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Students will identify and demonstrate the elements of a good first impression</w:t>
      </w:r>
    </w:p>
    <w:p w14:paraId="6E010BD4" w14:textId="759C0BB6" w:rsidR="008A10E4" w:rsidRPr="008A10E4" w:rsidRDefault="008A10E4"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Students will understand how good communication is vital for a career</w:t>
      </w:r>
    </w:p>
    <w:p w14:paraId="13C3BE70" w14:textId="77777777" w:rsidR="003D4D1B" w:rsidRDefault="00965024" w:rsidP="003D4D1B">
      <w:pPr>
        <w:rPr>
          <w:rFonts w:ascii="Times New Roman" w:hAnsi="Times New Roman" w:cs="Times New Roman"/>
          <w:b/>
          <w:sz w:val="24"/>
          <w:szCs w:val="24"/>
        </w:rPr>
      </w:pPr>
      <w:r w:rsidRPr="000204E4">
        <w:rPr>
          <w:rFonts w:ascii="Times New Roman" w:hAnsi="Times New Roman" w:cs="Times New Roman"/>
          <w:b/>
          <w:sz w:val="24"/>
          <w:szCs w:val="24"/>
        </w:rPr>
        <w:t>Supplies/Materials</w:t>
      </w:r>
      <w:r w:rsidR="003D4D1B" w:rsidRPr="000204E4">
        <w:rPr>
          <w:rFonts w:ascii="Times New Roman" w:hAnsi="Times New Roman" w:cs="Times New Roman"/>
          <w:b/>
          <w:sz w:val="24"/>
          <w:szCs w:val="24"/>
        </w:rPr>
        <w:t>:</w:t>
      </w:r>
    </w:p>
    <w:p w14:paraId="576D8B9A" w14:textId="3C178F37" w:rsidR="00820F9C" w:rsidRDefault="006910E3" w:rsidP="00820F9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Red and green 3x5 cards </w:t>
      </w:r>
    </w:p>
    <w:p w14:paraId="09E6E014" w14:textId="730B616C" w:rsidR="00820F9C" w:rsidRDefault="00820F9C" w:rsidP="003D4D1B">
      <w:pPr>
        <w:rPr>
          <w:rFonts w:ascii="Times New Roman" w:hAnsi="Times New Roman" w:cs="Times New Roman"/>
          <w:b/>
          <w:sz w:val="24"/>
          <w:szCs w:val="24"/>
        </w:rPr>
      </w:pPr>
      <w:r>
        <w:rPr>
          <w:rFonts w:ascii="Times New Roman" w:hAnsi="Times New Roman" w:cs="Times New Roman"/>
          <w:b/>
          <w:sz w:val="24"/>
          <w:szCs w:val="24"/>
        </w:rPr>
        <w:t xml:space="preserve">Rationale: </w:t>
      </w:r>
      <w:r w:rsidR="008A10E4">
        <w:rPr>
          <w:rFonts w:ascii="Times New Roman" w:hAnsi="Times New Roman" w:cs="Times New Roman"/>
          <w:b/>
          <w:sz w:val="24"/>
          <w:szCs w:val="24"/>
        </w:rPr>
        <w:t>One of the soft skills employers seek is good communication</w:t>
      </w:r>
      <w:r>
        <w:rPr>
          <w:rFonts w:ascii="Times New Roman" w:hAnsi="Times New Roman" w:cs="Times New Roman"/>
          <w:b/>
          <w:sz w:val="24"/>
          <w:szCs w:val="24"/>
        </w:rPr>
        <w:t>.</w:t>
      </w:r>
      <w:r w:rsidR="008A10E4">
        <w:rPr>
          <w:rFonts w:ascii="Times New Roman" w:hAnsi="Times New Roman" w:cs="Times New Roman"/>
          <w:b/>
          <w:sz w:val="24"/>
          <w:szCs w:val="24"/>
        </w:rPr>
        <w:t xml:space="preserve"> Unfortunately, many employers say they see a lack of this skill in many applicants for their job openings. One element of good communication is being able to make a good first impression. Whether it be at a job interview, working with customers, or interacting with co-workers, communication skills are vital in the workplace.</w:t>
      </w:r>
    </w:p>
    <w:p w14:paraId="792F0FF7" w14:textId="77777777" w:rsidR="003D4D1B" w:rsidRDefault="003D4D1B" w:rsidP="003D4D1B">
      <w:pPr>
        <w:rPr>
          <w:rFonts w:ascii="Times New Roman" w:hAnsi="Times New Roman" w:cs="Times New Roman"/>
          <w:b/>
          <w:sz w:val="24"/>
          <w:szCs w:val="24"/>
        </w:rPr>
      </w:pPr>
      <w:r w:rsidRPr="000204E4">
        <w:rPr>
          <w:rFonts w:ascii="Times New Roman" w:hAnsi="Times New Roman" w:cs="Times New Roman"/>
          <w:b/>
          <w:sz w:val="24"/>
          <w:szCs w:val="24"/>
        </w:rPr>
        <w:t>Outline:</w:t>
      </w:r>
    </w:p>
    <w:p w14:paraId="16A56EB0" w14:textId="7D091514" w:rsidR="008A10E4" w:rsidRDefault="008A10E4" w:rsidP="008A10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Pass out one red or green 3x5 card to each </w:t>
      </w:r>
      <w:r w:rsidR="0040281F">
        <w:rPr>
          <w:rFonts w:ascii="Times New Roman" w:hAnsi="Times New Roman" w:cs="Times New Roman"/>
          <w:sz w:val="24"/>
          <w:szCs w:val="24"/>
        </w:rPr>
        <w:t>student</w:t>
      </w:r>
      <w:bookmarkStart w:id="0" w:name="_GoBack"/>
      <w:bookmarkEnd w:id="0"/>
      <w:r>
        <w:rPr>
          <w:rFonts w:ascii="Times New Roman" w:hAnsi="Times New Roman" w:cs="Times New Roman"/>
          <w:sz w:val="24"/>
          <w:szCs w:val="24"/>
        </w:rPr>
        <w:t xml:space="preserve"> (half the group getting one color, half getting the other). </w:t>
      </w:r>
    </w:p>
    <w:p w14:paraId="50A46DAF" w14:textId="5BF4D074" w:rsidR="008A10E4" w:rsidRDefault="008A10E4" w:rsidP="008A10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Explain the color of the card they’ve received indicates the kind of first impression they will be creating during the activity.</w:t>
      </w:r>
    </w:p>
    <w:p w14:paraId="794EB7F9" w14:textId="743BDE8C" w:rsidR="008A10E4" w:rsidRDefault="008A10E4" w:rsidP="008A10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Those with green cards like meeting others and enjoy interacting. Ask the group what they would do to create that type of face-to-face impression (examples: make eye c</w:t>
      </w:r>
      <w:r w:rsidR="00606425">
        <w:rPr>
          <w:rFonts w:ascii="Times New Roman" w:hAnsi="Times New Roman" w:cs="Times New Roman"/>
          <w:sz w:val="24"/>
          <w:szCs w:val="24"/>
        </w:rPr>
        <w:t xml:space="preserve">ontact, smile, </w:t>
      </w:r>
      <w:proofErr w:type="gramStart"/>
      <w:r w:rsidR="00606425">
        <w:rPr>
          <w:rFonts w:ascii="Times New Roman" w:hAnsi="Times New Roman" w:cs="Times New Roman"/>
          <w:sz w:val="24"/>
          <w:szCs w:val="24"/>
        </w:rPr>
        <w:t>shake</w:t>
      </w:r>
      <w:proofErr w:type="gramEnd"/>
      <w:r w:rsidR="00606425">
        <w:rPr>
          <w:rFonts w:ascii="Times New Roman" w:hAnsi="Times New Roman" w:cs="Times New Roman"/>
          <w:sz w:val="24"/>
          <w:szCs w:val="24"/>
        </w:rPr>
        <w:t xml:space="preserve"> hands</w:t>
      </w:r>
      <w:r>
        <w:rPr>
          <w:rFonts w:ascii="Times New Roman" w:hAnsi="Times New Roman" w:cs="Times New Roman"/>
          <w:sz w:val="24"/>
          <w:szCs w:val="24"/>
        </w:rPr>
        <w:t>).</w:t>
      </w:r>
    </w:p>
    <w:p w14:paraId="15189271" w14:textId="60244A5E" w:rsidR="008A10E4" w:rsidRDefault="008A10E4" w:rsidP="008A10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Those with red cards </w:t>
      </w:r>
      <w:r w:rsidR="00606425">
        <w:rPr>
          <w:rFonts w:ascii="Times New Roman" w:hAnsi="Times New Roman" w:cs="Times New Roman"/>
          <w:sz w:val="24"/>
          <w:szCs w:val="24"/>
        </w:rPr>
        <w:t xml:space="preserve">don’t care about interpersonal relationships. In fact, life would be just great if all those other people weren’t out there. They would be content to go crawl in a corner and be left alone! Have the group describe what they would do to create that type of first impression (examples: avoid eye contact, give short answers, </w:t>
      </w:r>
      <w:proofErr w:type="gramStart"/>
      <w:r w:rsidR="00606425">
        <w:rPr>
          <w:rFonts w:ascii="Times New Roman" w:hAnsi="Times New Roman" w:cs="Times New Roman"/>
          <w:sz w:val="24"/>
          <w:szCs w:val="24"/>
        </w:rPr>
        <w:t>use</w:t>
      </w:r>
      <w:proofErr w:type="gramEnd"/>
      <w:r w:rsidR="00606425">
        <w:rPr>
          <w:rFonts w:ascii="Times New Roman" w:hAnsi="Times New Roman" w:cs="Times New Roman"/>
          <w:sz w:val="24"/>
          <w:szCs w:val="24"/>
        </w:rPr>
        <w:t xml:space="preserve"> negative body language).</w:t>
      </w:r>
    </w:p>
    <w:p w14:paraId="37D5A40F" w14:textId="13193D72" w:rsidR="00606425" w:rsidRPr="008A10E4" w:rsidRDefault="00606425" w:rsidP="008A10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Now tell the group that on your “Go,” they will have a chance to create a first impression with everyone else in the room. That impression should be based on the color of the card they received. Have them interact with as many people as possible in 25 seconds. (They </w:t>
      </w:r>
      <w:r>
        <w:rPr>
          <w:rFonts w:ascii="Times New Roman" w:hAnsi="Times New Roman" w:cs="Times New Roman"/>
          <w:sz w:val="24"/>
          <w:szCs w:val="24"/>
        </w:rPr>
        <w:lastRenderedPageBreak/>
        <w:t>don’t have to carry their cards during the activity. In fact, it’s best if they don’t – that will better demonstrate the power of first impressions.)</w:t>
      </w:r>
    </w:p>
    <w:p w14:paraId="3ACBABC8" w14:textId="77777777" w:rsidR="007519B6" w:rsidRDefault="007519B6" w:rsidP="007519B6">
      <w:pPr>
        <w:rPr>
          <w:rFonts w:ascii="Times New Roman" w:hAnsi="Times New Roman" w:cs="Times New Roman"/>
          <w:b/>
          <w:sz w:val="24"/>
          <w:szCs w:val="24"/>
        </w:rPr>
      </w:pPr>
      <w:r>
        <w:rPr>
          <w:rFonts w:ascii="Times New Roman" w:hAnsi="Times New Roman" w:cs="Times New Roman"/>
          <w:b/>
          <w:sz w:val="24"/>
          <w:szCs w:val="24"/>
        </w:rPr>
        <w:t>Process Questions:</w:t>
      </w:r>
    </w:p>
    <w:p w14:paraId="27E05306" w14:textId="65299785" w:rsidR="007519B6" w:rsidRDefault="00606425"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Green Cards, could you tell who the Red Cards were? How could you tell?</w:t>
      </w:r>
    </w:p>
    <w:p w14:paraId="70576E26" w14:textId="1E694ED0" w:rsidR="00606425" w:rsidRDefault="00606425"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Red Cards, when the Green Cards approached you, was it difficult to maintain you Red Card demeanor? Why?</w:t>
      </w:r>
    </w:p>
    <w:p w14:paraId="7C42815A" w14:textId="4DD29883" w:rsidR="00606425" w:rsidRDefault="00606425"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Why is it important to create a positive first impression?</w:t>
      </w:r>
    </w:p>
    <w:p w14:paraId="49013171" w14:textId="1AEAD3BE" w:rsidR="00606425" w:rsidRDefault="00606425"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are ways a first impression is vital in a job? In school?</w:t>
      </w:r>
    </w:p>
    <w:p w14:paraId="719C796A" w14:textId="3DC9D9CB" w:rsidR="00606425" w:rsidRDefault="00606425"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are other ways to show a good first impression not used in this activity?</w:t>
      </w:r>
    </w:p>
    <w:p w14:paraId="63DDD063" w14:textId="77777777" w:rsidR="00D74607" w:rsidRDefault="00D74607" w:rsidP="00D74607">
      <w:pPr>
        <w:rPr>
          <w:rFonts w:ascii="Times New Roman" w:hAnsi="Times New Roman" w:cs="Times New Roman"/>
          <w:sz w:val="24"/>
          <w:szCs w:val="24"/>
        </w:rPr>
      </w:pPr>
    </w:p>
    <w:p w14:paraId="67170976" w14:textId="29DDB21D" w:rsidR="00D74607" w:rsidRPr="00606425" w:rsidRDefault="00D74607" w:rsidP="00E71A67">
      <w:pPr>
        <w:rPr>
          <w:rFonts w:ascii="Times New Roman" w:hAnsi="Times New Roman" w:cs="Times New Roman"/>
          <w:sz w:val="24"/>
          <w:szCs w:val="24"/>
        </w:rPr>
      </w:pPr>
      <w:r>
        <w:rPr>
          <w:rFonts w:ascii="Times New Roman" w:hAnsi="Times New Roman" w:cs="Times New Roman"/>
          <w:sz w:val="24"/>
          <w:szCs w:val="24"/>
        </w:rPr>
        <w:t xml:space="preserve">Adapted from: </w:t>
      </w:r>
      <w:proofErr w:type="spellStart"/>
      <w:r w:rsidR="00606425">
        <w:rPr>
          <w:rFonts w:ascii="Times New Roman" w:hAnsi="Times New Roman" w:cs="Times New Roman"/>
          <w:sz w:val="24"/>
          <w:szCs w:val="24"/>
        </w:rPr>
        <w:t>Scannell</w:t>
      </w:r>
      <w:proofErr w:type="spellEnd"/>
      <w:r w:rsidR="00606425">
        <w:rPr>
          <w:rFonts w:ascii="Times New Roman" w:hAnsi="Times New Roman" w:cs="Times New Roman"/>
          <w:sz w:val="24"/>
          <w:szCs w:val="24"/>
        </w:rPr>
        <w:t xml:space="preserve">, M., &amp; </w:t>
      </w:r>
      <w:proofErr w:type="spellStart"/>
      <w:r w:rsidR="00606425">
        <w:rPr>
          <w:rFonts w:ascii="Times New Roman" w:hAnsi="Times New Roman" w:cs="Times New Roman"/>
          <w:sz w:val="24"/>
          <w:szCs w:val="24"/>
        </w:rPr>
        <w:t>Scannell</w:t>
      </w:r>
      <w:proofErr w:type="spellEnd"/>
      <w:r w:rsidR="00606425">
        <w:rPr>
          <w:rFonts w:ascii="Times New Roman" w:hAnsi="Times New Roman" w:cs="Times New Roman"/>
          <w:sz w:val="24"/>
          <w:szCs w:val="24"/>
        </w:rPr>
        <w:t xml:space="preserve">, E. (2010). </w:t>
      </w:r>
      <w:r w:rsidR="00606425">
        <w:rPr>
          <w:rFonts w:ascii="Times New Roman" w:hAnsi="Times New Roman" w:cs="Times New Roman"/>
          <w:i/>
          <w:sz w:val="24"/>
          <w:szCs w:val="24"/>
        </w:rPr>
        <w:t xml:space="preserve">The big book of team motivating games: Spirit-building, problem-solving, and communication games for every group. </w:t>
      </w:r>
      <w:r w:rsidR="00E71A67">
        <w:rPr>
          <w:rFonts w:ascii="Times New Roman" w:hAnsi="Times New Roman" w:cs="Times New Roman"/>
          <w:sz w:val="24"/>
          <w:szCs w:val="24"/>
        </w:rPr>
        <w:t>McGraw-Hill Companies.</w:t>
      </w:r>
    </w:p>
    <w:p w14:paraId="79D2DB7D" w14:textId="77777777" w:rsidR="003524E2" w:rsidRDefault="003524E2" w:rsidP="00D74607">
      <w:pPr>
        <w:rPr>
          <w:rFonts w:ascii="Times New Roman" w:hAnsi="Times New Roman" w:cs="Times New Roman"/>
          <w:sz w:val="24"/>
          <w:szCs w:val="24"/>
        </w:rPr>
      </w:pPr>
    </w:p>
    <w:sectPr w:rsidR="00352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796"/>
    <w:multiLevelType w:val="hybridMultilevel"/>
    <w:tmpl w:val="023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65954"/>
    <w:multiLevelType w:val="hybridMultilevel"/>
    <w:tmpl w:val="7A6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30812"/>
    <w:multiLevelType w:val="hybridMultilevel"/>
    <w:tmpl w:val="34586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77E52"/>
    <w:multiLevelType w:val="hybridMultilevel"/>
    <w:tmpl w:val="BBB8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260C6"/>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71E37"/>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A09C2"/>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15459"/>
    <w:multiLevelType w:val="hybridMultilevel"/>
    <w:tmpl w:val="670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20B3F"/>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A63F4"/>
    <w:multiLevelType w:val="hybridMultilevel"/>
    <w:tmpl w:val="97566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03B2C"/>
    <w:multiLevelType w:val="hybridMultilevel"/>
    <w:tmpl w:val="85A80E2E"/>
    <w:lvl w:ilvl="0" w:tplc="614A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35B5A"/>
    <w:multiLevelType w:val="hybridMultilevel"/>
    <w:tmpl w:val="AE8003F4"/>
    <w:lvl w:ilvl="0" w:tplc="CD860C00">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47BFE"/>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9199B"/>
    <w:multiLevelType w:val="hybridMultilevel"/>
    <w:tmpl w:val="D5EA08DE"/>
    <w:lvl w:ilvl="0" w:tplc="2F3EC3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B44CF"/>
    <w:multiLevelType w:val="hybridMultilevel"/>
    <w:tmpl w:val="0E96F8FE"/>
    <w:lvl w:ilvl="0" w:tplc="08503E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A63C27"/>
    <w:multiLevelType w:val="hybridMultilevel"/>
    <w:tmpl w:val="1AE0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E291D"/>
    <w:multiLevelType w:val="hybridMultilevel"/>
    <w:tmpl w:val="C9D0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3"/>
  </w:num>
  <w:num w:numId="5">
    <w:abstractNumId w:val="2"/>
  </w:num>
  <w:num w:numId="6">
    <w:abstractNumId w:val="1"/>
  </w:num>
  <w:num w:numId="7">
    <w:abstractNumId w:val="0"/>
  </w:num>
  <w:num w:numId="8">
    <w:abstractNumId w:val="9"/>
  </w:num>
  <w:num w:numId="9">
    <w:abstractNumId w:val="16"/>
  </w:num>
  <w:num w:numId="10">
    <w:abstractNumId w:val="6"/>
  </w:num>
  <w:num w:numId="11">
    <w:abstractNumId w:val="12"/>
  </w:num>
  <w:num w:numId="12">
    <w:abstractNumId w:val="5"/>
  </w:num>
  <w:num w:numId="13">
    <w:abstractNumId w:val="8"/>
  </w:num>
  <w:num w:numId="14">
    <w:abstractNumId w:val="4"/>
  </w:num>
  <w:num w:numId="15">
    <w:abstractNumId w:val="14"/>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A7"/>
    <w:rsid w:val="000204E4"/>
    <w:rsid w:val="00087A21"/>
    <w:rsid w:val="000970A8"/>
    <w:rsid w:val="001069A9"/>
    <w:rsid w:val="0011753A"/>
    <w:rsid w:val="00127214"/>
    <w:rsid w:val="00156583"/>
    <w:rsid w:val="00157DD5"/>
    <w:rsid w:val="00162327"/>
    <w:rsid w:val="00165EE3"/>
    <w:rsid w:val="00166817"/>
    <w:rsid w:val="001B059A"/>
    <w:rsid w:val="001D2B38"/>
    <w:rsid w:val="001F6CA1"/>
    <w:rsid w:val="002240A1"/>
    <w:rsid w:val="00294423"/>
    <w:rsid w:val="00295718"/>
    <w:rsid w:val="002B217B"/>
    <w:rsid w:val="002B4268"/>
    <w:rsid w:val="002D6F00"/>
    <w:rsid w:val="002F4760"/>
    <w:rsid w:val="003524E2"/>
    <w:rsid w:val="00354D61"/>
    <w:rsid w:val="0037628F"/>
    <w:rsid w:val="00386338"/>
    <w:rsid w:val="00393031"/>
    <w:rsid w:val="003D2803"/>
    <w:rsid w:val="003D4D1B"/>
    <w:rsid w:val="0040281F"/>
    <w:rsid w:val="00431A35"/>
    <w:rsid w:val="0043650A"/>
    <w:rsid w:val="0044533C"/>
    <w:rsid w:val="00480011"/>
    <w:rsid w:val="004A528A"/>
    <w:rsid w:val="004A782C"/>
    <w:rsid w:val="0055379E"/>
    <w:rsid w:val="00575281"/>
    <w:rsid w:val="0059308F"/>
    <w:rsid w:val="005B753F"/>
    <w:rsid w:val="00606425"/>
    <w:rsid w:val="00635E3B"/>
    <w:rsid w:val="00672803"/>
    <w:rsid w:val="00674917"/>
    <w:rsid w:val="006910E3"/>
    <w:rsid w:val="006D4380"/>
    <w:rsid w:val="006D4C05"/>
    <w:rsid w:val="006E15A7"/>
    <w:rsid w:val="006F7EFD"/>
    <w:rsid w:val="00730F92"/>
    <w:rsid w:val="007519B6"/>
    <w:rsid w:val="00785887"/>
    <w:rsid w:val="007A1DE8"/>
    <w:rsid w:val="007D0488"/>
    <w:rsid w:val="007E442A"/>
    <w:rsid w:val="007F0111"/>
    <w:rsid w:val="0081174E"/>
    <w:rsid w:val="00820F9C"/>
    <w:rsid w:val="008316D4"/>
    <w:rsid w:val="00840E73"/>
    <w:rsid w:val="00883BF3"/>
    <w:rsid w:val="008862F7"/>
    <w:rsid w:val="008A10E4"/>
    <w:rsid w:val="008B52D8"/>
    <w:rsid w:val="008D39D5"/>
    <w:rsid w:val="008D749A"/>
    <w:rsid w:val="00936E5B"/>
    <w:rsid w:val="00937F50"/>
    <w:rsid w:val="0095697D"/>
    <w:rsid w:val="00965024"/>
    <w:rsid w:val="00980903"/>
    <w:rsid w:val="00993F6F"/>
    <w:rsid w:val="009B0914"/>
    <w:rsid w:val="009C0221"/>
    <w:rsid w:val="009D094D"/>
    <w:rsid w:val="00A254CA"/>
    <w:rsid w:val="00AA23EC"/>
    <w:rsid w:val="00AE2532"/>
    <w:rsid w:val="00AF0905"/>
    <w:rsid w:val="00B15982"/>
    <w:rsid w:val="00B1773A"/>
    <w:rsid w:val="00B605E7"/>
    <w:rsid w:val="00BE4E9F"/>
    <w:rsid w:val="00C52015"/>
    <w:rsid w:val="00C660E0"/>
    <w:rsid w:val="00CA75B0"/>
    <w:rsid w:val="00CC79C3"/>
    <w:rsid w:val="00CD2990"/>
    <w:rsid w:val="00D04F5C"/>
    <w:rsid w:val="00D15384"/>
    <w:rsid w:val="00D27870"/>
    <w:rsid w:val="00D3605A"/>
    <w:rsid w:val="00D62914"/>
    <w:rsid w:val="00D74607"/>
    <w:rsid w:val="00D93F00"/>
    <w:rsid w:val="00D9499F"/>
    <w:rsid w:val="00DB328D"/>
    <w:rsid w:val="00DC7105"/>
    <w:rsid w:val="00E01EBB"/>
    <w:rsid w:val="00E6360D"/>
    <w:rsid w:val="00E709D5"/>
    <w:rsid w:val="00E71A67"/>
    <w:rsid w:val="00EB5005"/>
    <w:rsid w:val="00ED0EBC"/>
    <w:rsid w:val="00EF7393"/>
    <w:rsid w:val="00EF7B51"/>
    <w:rsid w:val="00F038F1"/>
    <w:rsid w:val="00F116BA"/>
    <w:rsid w:val="00F20DCE"/>
    <w:rsid w:val="00F26953"/>
    <w:rsid w:val="00F369BA"/>
    <w:rsid w:val="00FA50A7"/>
    <w:rsid w:val="00FE0BA1"/>
    <w:rsid w:val="00FE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A7"/>
    <w:pPr>
      <w:ind w:left="720"/>
      <w:contextualSpacing/>
    </w:pPr>
  </w:style>
  <w:style w:type="table" w:styleId="TableGrid">
    <w:name w:val="Table Grid"/>
    <w:basedOn w:val="TableNormal"/>
    <w:uiPriority w:val="39"/>
    <w:rsid w:val="0002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607"/>
    <w:rPr>
      <w:color w:val="0000FF" w:themeColor="hyperlink"/>
      <w:u w:val="single"/>
    </w:rPr>
  </w:style>
  <w:style w:type="character" w:styleId="CommentReference">
    <w:name w:val="annotation reference"/>
    <w:basedOn w:val="DefaultParagraphFont"/>
    <w:uiPriority w:val="99"/>
    <w:semiHidden/>
    <w:unhideWhenUsed/>
    <w:rsid w:val="00730F92"/>
    <w:rPr>
      <w:sz w:val="16"/>
      <w:szCs w:val="16"/>
    </w:rPr>
  </w:style>
  <w:style w:type="paragraph" w:styleId="CommentText">
    <w:name w:val="annotation text"/>
    <w:basedOn w:val="Normal"/>
    <w:link w:val="CommentTextChar"/>
    <w:uiPriority w:val="99"/>
    <w:semiHidden/>
    <w:unhideWhenUsed/>
    <w:rsid w:val="00730F92"/>
    <w:pPr>
      <w:spacing w:line="240" w:lineRule="auto"/>
    </w:pPr>
    <w:rPr>
      <w:sz w:val="20"/>
      <w:szCs w:val="20"/>
    </w:rPr>
  </w:style>
  <w:style w:type="character" w:customStyle="1" w:styleId="CommentTextChar">
    <w:name w:val="Comment Text Char"/>
    <w:basedOn w:val="DefaultParagraphFont"/>
    <w:link w:val="CommentText"/>
    <w:uiPriority w:val="99"/>
    <w:semiHidden/>
    <w:rsid w:val="00730F92"/>
    <w:rPr>
      <w:sz w:val="20"/>
      <w:szCs w:val="20"/>
    </w:rPr>
  </w:style>
  <w:style w:type="paragraph" w:styleId="CommentSubject">
    <w:name w:val="annotation subject"/>
    <w:basedOn w:val="CommentText"/>
    <w:next w:val="CommentText"/>
    <w:link w:val="CommentSubjectChar"/>
    <w:uiPriority w:val="99"/>
    <w:semiHidden/>
    <w:unhideWhenUsed/>
    <w:rsid w:val="00730F92"/>
    <w:rPr>
      <w:b/>
      <w:bCs/>
    </w:rPr>
  </w:style>
  <w:style w:type="character" w:customStyle="1" w:styleId="CommentSubjectChar">
    <w:name w:val="Comment Subject Char"/>
    <w:basedOn w:val="CommentTextChar"/>
    <w:link w:val="CommentSubject"/>
    <w:uiPriority w:val="99"/>
    <w:semiHidden/>
    <w:rsid w:val="00730F92"/>
    <w:rPr>
      <w:b/>
      <w:bCs/>
      <w:sz w:val="20"/>
      <w:szCs w:val="20"/>
    </w:rPr>
  </w:style>
  <w:style w:type="paragraph" w:styleId="BalloonText">
    <w:name w:val="Balloon Text"/>
    <w:basedOn w:val="Normal"/>
    <w:link w:val="BalloonTextChar"/>
    <w:uiPriority w:val="99"/>
    <w:semiHidden/>
    <w:unhideWhenUsed/>
    <w:rsid w:val="0073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A7"/>
    <w:pPr>
      <w:ind w:left="720"/>
      <w:contextualSpacing/>
    </w:pPr>
  </w:style>
  <w:style w:type="table" w:styleId="TableGrid">
    <w:name w:val="Table Grid"/>
    <w:basedOn w:val="TableNormal"/>
    <w:uiPriority w:val="39"/>
    <w:rsid w:val="0002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607"/>
    <w:rPr>
      <w:color w:val="0000FF" w:themeColor="hyperlink"/>
      <w:u w:val="single"/>
    </w:rPr>
  </w:style>
  <w:style w:type="character" w:styleId="CommentReference">
    <w:name w:val="annotation reference"/>
    <w:basedOn w:val="DefaultParagraphFont"/>
    <w:uiPriority w:val="99"/>
    <w:semiHidden/>
    <w:unhideWhenUsed/>
    <w:rsid w:val="00730F92"/>
    <w:rPr>
      <w:sz w:val="16"/>
      <w:szCs w:val="16"/>
    </w:rPr>
  </w:style>
  <w:style w:type="paragraph" w:styleId="CommentText">
    <w:name w:val="annotation text"/>
    <w:basedOn w:val="Normal"/>
    <w:link w:val="CommentTextChar"/>
    <w:uiPriority w:val="99"/>
    <w:semiHidden/>
    <w:unhideWhenUsed/>
    <w:rsid w:val="00730F92"/>
    <w:pPr>
      <w:spacing w:line="240" w:lineRule="auto"/>
    </w:pPr>
    <w:rPr>
      <w:sz w:val="20"/>
      <w:szCs w:val="20"/>
    </w:rPr>
  </w:style>
  <w:style w:type="character" w:customStyle="1" w:styleId="CommentTextChar">
    <w:name w:val="Comment Text Char"/>
    <w:basedOn w:val="DefaultParagraphFont"/>
    <w:link w:val="CommentText"/>
    <w:uiPriority w:val="99"/>
    <w:semiHidden/>
    <w:rsid w:val="00730F92"/>
    <w:rPr>
      <w:sz w:val="20"/>
      <w:szCs w:val="20"/>
    </w:rPr>
  </w:style>
  <w:style w:type="paragraph" w:styleId="CommentSubject">
    <w:name w:val="annotation subject"/>
    <w:basedOn w:val="CommentText"/>
    <w:next w:val="CommentText"/>
    <w:link w:val="CommentSubjectChar"/>
    <w:uiPriority w:val="99"/>
    <w:semiHidden/>
    <w:unhideWhenUsed/>
    <w:rsid w:val="00730F92"/>
    <w:rPr>
      <w:b/>
      <w:bCs/>
    </w:rPr>
  </w:style>
  <w:style w:type="character" w:customStyle="1" w:styleId="CommentSubjectChar">
    <w:name w:val="Comment Subject Char"/>
    <w:basedOn w:val="CommentTextChar"/>
    <w:link w:val="CommentSubject"/>
    <w:uiPriority w:val="99"/>
    <w:semiHidden/>
    <w:rsid w:val="00730F92"/>
    <w:rPr>
      <w:b/>
      <w:bCs/>
      <w:sz w:val="20"/>
      <w:szCs w:val="20"/>
    </w:rPr>
  </w:style>
  <w:style w:type="paragraph" w:styleId="BalloonText">
    <w:name w:val="Balloon Text"/>
    <w:basedOn w:val="Normal"/>
    <w:link w:val="BalloonTextChar"/>
    <w:uiPriority w:val="99"/>
    <w:semiHidden/>
    <w:unhideWhenUsed/>
    <w:rsid w:val="0073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C36F-03A2-4036-BE41-ED2C81A5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B01A275F.dotm</Template>
  <TotalTime>22</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Solsaa</dc:creator>
  <cp:lastModifiedBy>Husker</cp:lastModifiedBy>
  <cp:revision>7</cp:revision>
  <dcterms:created xsi:type="dcterms:W3CDTF">2015-08-30T22:46:00Z</dcterms:created>
  <dcterms:modified xsi:type="dcterms:W3CDTF">2015-10-13T19:41:00Z</dcterms:modified>
</cp:coreProperties>
</file>