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rPr>
          <w:trHeight w:val="6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My School Attitude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6-8</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45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Academic/ES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1   SM: 10,11  SS: 3,8</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3"/>
        </w:numPr>
        <w:spacing w:after="0" w:before="0" w:line="276" w:lineRule="auto"/>
        <w:ind w:left="720" w:hanging="360"/>
        <w:contextualSpacing w:val="1"/>
        <w:rPr/>
      </w:pPr>
      <w:r w:rsidDel="00000000" w:rsidR="00000000" w:rsidRPr="00000000">
        <w:rPr>
          <w:rFonts w:ascii="Times New Roman" w:cs="Times New Roman" w:eastAsia="Times New Roman" w:hAnsi="Times New Roman"/>
          <w:b w:val="0"/>
          <w:color w:val="000000"/>
          <w:sz w:val="24"/>
          <w:rtl w:val="0"/>
        </w:rPr>
        <w:t xml:space="preserve">I know some strategies for keeping </w:t>
      </w:r>
      <w:r w:rsidDel="00000000" w:rsidR="00000000" w:rsidRPr="00000000">
        <w:rPr>
          <w:rFonts w:ascii="Times New Roman" w:cs="Times New Roman" w:eastAsia="Times New Roman" w:hAnsi="Times New Roman"/>
          <w:sz w:val="24"/>
          <w:rtl w:val="0"/>
        </w:rPr>
        <w:t xml:space="preserve">a positive attitude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0" w:line="240" w:lineRule="auto"/>
        <w:ind w:left="720" w:hanging="360"/>
        <w:rPr>
          <w:b w:val="1"/>
          <w:color w:val="000000"/>
        </w:rPr>
      </w:pPr>
      <w:r w:rsidDel="00000000" w:rsidR="00000000" w:rsidRPr="00000000">
        <w:rPr>
          <w:rFonts w:ascii="Times New Roman" w:cs="Times New Roman" w:eastAsia="Times New Roman" w:hAnsi="Times New Roman"/>
          <w:color w:val="000000"/>
          <w:sz w:val="24"/>
          <w:rtl w:val="0"/>
        </w:rPr>
        <w:t xml:space="preserve">Learning Styles Quiz</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1"/>
          <w:color w:val="000000"/>
        </w:rPr>
      </w:pPr>
      <w:r w:rsidDel="00000000" w:rsidR="00000000" w:rsidRPr="00000000">
        <w:rPr>
          <w:rFonts w:ascii="Times New Roman" w:cs="Times New Roman" w:eastAsia="Times New Roman" w:hAnsi="Times New Roman"/>
          <w:color w:val="000000"/>
          <w:sz w:val="24"/>
          <w:rtl w:val="0"/>
        </w:rPr>
        <w:t xml:space="preserve">Learning Styles Handouts</w:t>
      </w:r>
      <w:r w:rsidDel="00000000" w:rsidR="00000000" w:rsidRPr="00000000">
        <w:rPr>
          <w:rtl w:val="0"/>
        </w:rPr>
      </w:r>
    </w:p>
    <w:p w:rsidR="00000000" w:rsidDel="00000000" w:rsidP="00000000" w:rsidRDefault="00000000" w:rsidRPr="00000000">
      <w:pPr>
        <w:numPr>
          <w:ilvl w:val="0"/>
          <w:numId w:val="2"/>
        </w:numPr>
        <w:spacing w:after="100" w:before="100" w:line="240" w:lineRule="auto"/>
        <w:ind w:left="720" w:hanging="360"/>
        <w:rPr>
          <w:b w:val="1"/>
          <w:color w:val="000000"/>
        </w:rPr>
      </w:pPr>
      <w:r w:rsidDel="00000000" w:rsidR="00000000" w:rsidRPr="00000000">
        <w:rPr>
          <w:rFonts w:ascii="Times New Roman" w:cs="Times New Roman" w:eastAsia="Times New Roman" w:hAnsi="Times New Roman"/>
          <w:color w:val="000000"/>
          <w:sz w:val="24"/>
          <w:rtl w:val="0"/>
        </w:rPr>
        <w:t xml:space="preserve">Motivation Packet:</w:t>
      </w:r>
    </w:p>
    <w:p w:rsidR="00000000" w:rsidDel="00000000" w:rsidP="00000000" w:rsidRDefault="00000000" w:rsidRPr="00000000">
      <w:pPr>
        <w:numPr>
          <w:ilvl w:val="1"/>
          <w:numId w:val="2"/>
        </w:numPr>
        <w:spacing w:after="100" w:before="100" w:line="240" w:lineRule="auto"/>
        <w:ind w:left="144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Grade My Attitude</w:t>
      </w:r>
    </w:p>
    <w:p w:rsidR="00000000" w:rsidDel="00000000" w:rsidP="00000000" w:rsidRDefault="00000000" w:rsidRPr="00000000">
      <w:pPr>
        <w:numPr>
          <w:ilvl w:val="1"/>
          <w:numId w:val="2"/>
        </w:numPr>
        <w:spacing w:after="100" w:before="100" w:line="240" w:lineRule="auto"/>
        <w:ind w:left="144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Your Brain Believes Everything You Think.</w:t>
      </w:r>
    </w:p>
    <w:p w:rsidR="00000000" w:rsidDel="00000000" w:rsidP="00000000" w:rsidRDefault="00000000" w:rsidRPr="00000000">
      <w:pPr>
        <w:numPr>
          <w:ilvl w:val="1"/>
          <w:numId w:val="2"/>
        </w:numPr>
        <w:spacing w:after="100" w:before="100" w:line="240" w:lineRule="auto"/>
        <w:ind w:left="1440" w:hanging="360"/>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What would you say?</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 Outline: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Activity One Ice Breaker:</w:t>
      </w:r>
    </w:p>
    <w:p w:rsidR="00000000" w:rsidDel="00000000" w:rsidP="00000000" w:rsidRDefault="00000000" w:rsidRPr="00000000">
      <w:pPr>
        <w:numPr>
          <w:ilvl w:val="0"/>
          <w:numId w:val="1"/>
        </w:numPr>
        <w:spacing w:after="200" w:before="0" w:line="276"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rtl w:val="0"/>
        </w:rPr>
        <w:t xml:space="preserve">Have each student state their name and where they would like to and what they would like to bring each thing has to start with the same letter as their name. Example: My name is Randi. I am going to Rochester, and I’m going to bring rabbits. Each student has to repeat all previous names, places and things before saying their own.</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b w:val="0"/>
        </w:rPr>
      </w:pPr>
      <w:r w:rsidDel="00000000" w:rsidR="00000000" w:rsidRPr="00000000">
        <w:rPr>
          <w:rFonts w:ascii="Times New Roman" w:cs="Times New Roman" w:eastAsia="Times New Roman" w:hAnsi="Times New Roman"/>
          <w:b w:val="0"/>
          <w:color w:val="000000"/>
          <w:sz w:val="24"/>
          <w:rtl w:val="0"/>
        </w:rPr>
        <w:t xml:space="preserve">Discussion: Whose were easiest to remember? Why? The more times we hear something the more likely we are to remember.  How does this concept relate to doing well in school?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rtl w:val="0"/>
        </w:rPr>
        <w:t xml:space="preserve">Activity Two:</w:t>
      </w:r>
    </w:p>
    <w:p w:rsidR="00000000" w:rsidDel="00000000" w:rsidP="00000000" w:rsidRDefault="00000000" w:rsidRPr="00000000">
      <w:pPr>
        <w:numPr>
          <w:ilvl w:val="0"/>
          <w:numId w:val="4"/>
        </w:numPr>
        <w:spacing w:after="0" w:before="0" w:line="240" w:lineRule="auto"/>
        <w:ind w:left="720" w:hanging="360"/>
        <w:contextualSpacing w:val="1"/>
        <w:rPr>
          <w:b w:val="0"/>
          <w:color w:val="000000"/>
        </w:rPr>
      </w:pPr>
      <w:bookmarkStart w:colFirst="0" w:colLast="0" w:name="h.gjdgxs" w:id="0"/>
      <w:bookmarkEnd w:id="0"/>
      <w:r w:rsidDel="00000000" w:rsidR="00000000" w:rsidRPr="00000000">
        <w:rPr>
          <w:rFonts w:ascii="Times New Roman" w:cs="Times New Roman" w:eastAsia="Times New Roman" w:hAnsi="Times New Roman"/>
          <w:b w:val="0"/>
          <w:color w:val="000000"/>
          <w:sz w:val="24"/>
          <w:rtl w:val="0"/>
        </w:rPr>
        <w:t xml:space="preserve">Hand out motivation packet to students</w:t>
      </w: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rtl w:val="0"/>
        </w:rPr>
        <w:t xml:space="preserve">Go through the packet and have students complete the worksheets.</w:t>
      </w:r>
      <w:r w:rsidDel="00000000" w:rsidR="00000000" w:rsidRPr="00000000">
        <w:rPr>
          <w:rtl w:val="0"/>
        </w:rPr>
      </w:r>
    </w:p>
    <w:p w:rsidR="00000000" w:rsidDel="00000000" w:rsidP="00000000" w:rsidRDefault="00000000" w:rsidRPr="00000000">
      <w:pPr>
        <w:numPr>
          <w:ilvl w:val="0"/>
          <w:numId w:val="4"/>
        </w:numPr>
        <w:spacing w:after="100" w:before="100" w:line="240" w:lineRule="auto"/>
        <w:ind w:left="720" w:hanging="360"/>
        <w:rPr>
          <w:color w:val="000000"/>
        </w:rPr>
      </w:pPr>
      <w:r w:rsidDel="00000000" w:rsidR="00000000" w:rsidRPr="00000000">
        <w:rPr>
          <w:rFonts w:ascii="Times New Roman" w:cs="Times New Roman" w:eastAsia="Times New Roman" w:hAnsi="Times New Roman"/>
          <w:color w:val="000000"/>
          <w:sz w:val="24"/>
          <w:rtl w:val="0"/>
        </w:rPr>
        <w:t xml:space="preserve">Discuss as you go.</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2">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3">
    <w:lvl w:ilvl="0">
      <w:start w:val="6"/>
      <w:numFmt w:val="bullet"/>
      <w:lvlText w:val="●"/>
      <w:lvlJc w:val="left"/>
      <w:pPr>
        <w:ind w:left="720" w:firstLine="360"/>
      </w:pPr>
      <w:rPr>
        <w:rFonts w:ascii="Arial" w:cs="Arial" w:eastAsia="Arial" w:hAnsi="Arial"/>
        <w:b w:val="0"/>
        <w:color w:val="000000"/>
        <w:sz w:val="22"/>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rFonts w:ascii="Times New Roman" w:cs="Times New Roman" w:eastAsia="Times New Roman" w:hAnsi="Times New Roman"/>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